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ED" w:rsidRPr="00984AED" w:rsidRDefault="00984AED" w:rsidP="00F81ED0">
      <w:pPr>
        <w:widowControl w:val="0"/>
        <w:suppressAutoHyphens/>
        <w:autoSpaceDN w:val="0"/>
        <w:spacing w:after="0" w:line="240" w:lineRule="auto"/>
        <w:ind w:left="9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tbl>
      <w:tblPr>
        <w:tblStyle w:val="a4"/>
        <w:tblW w:w="1445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992"/>
        <w:gridCol w:w="6946"/>
      </w:tblGrid>
      <w:tr w:rsidR="00984AED" w:rsidRPr="00984AED" w:rsidTr="00984AED">
        <w:tc>
          <w:tcPr>
            <w:tcW w:w="6521" w:type="dxa"/>
          </w:tcPr>
          <w:p w:rsidR="00984AED" w:rsidRPr="00984AED" w:rsidRDefault="00984AED" w:rsidP="00F81ED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984AED" w:rsidRPr="00984AED" w:rsidRDefault="00984AED" w:rsidP="00F81E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профкома МБДОУ «Детский сад №101.»</w:t>
            </w:r>
          </w:p>
          <w:p w:rsidR="00984AED" w:rsidRPr="00984AED" w:rsidRDefault="00984AED" w:rsidP="00F81ED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4A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_____________________________/</w:t>
            </w:r>
            <w:r w:rsidR="005D7B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Е.В. Москалева </w:t>
            </w:r>
            <w:r w:rsidRPr="00984A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</w:t>
            </w:r>
          </w:p>
          <w:p w:rsidR="00984AED" w:rsidRPr="00984AED" w:rsidRDefault="00984AED" w:rsidP="00C10C2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10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98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10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</w:t>
            </w:r>
            <w:r w:rsidRPr="0098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C10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8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992" w:type="dxa"/>
          </w:tcPr>
          <w:p w:rsidR="00984AED" w:rsidRPr="00984AED" w:rsidRDefault="00984AED" w:rsidP="00F81ED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84AED" w:rsidRPr="00984AED" w:rsidRDefault="00984AED" w:rsidP="00F81ED0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4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984AED" w:rsidRPr="00984AED" w:rsidRDefault="00984AED" w:rsidP="00F81ED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8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 МБДОУ «Детский сад №101.»</w:t>
            </w:r>
          </w:p>
          <w:p w:rsidR="00984AED" w:rsidRPr="00984AED" w:rsidRDefault="00984AED" w:rsidP="00F81ED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4A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_______________________/Е.В. Логина  /</w:t>
            </w:r>
          </w:p>
          <w:p w:rsidR="00984AED" w:rsidRPr="00984AED" w:rsidRDefault="00984AED" w:rsidP="00C10C2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10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98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10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</w:t>
            </w:r>
            <w:r w:rsidRPr="0098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C10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84A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84AED" w:rsidRP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F81ED0" w:rsidRDefault="00F81ED0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ПРОГРАММА «НУЛЕВОГО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 </w:t>
      </w:r>
      <w:r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ТРАВМАТИЗМА»</w:t>
      </w: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</w:p>
    <w:p w:rsidR="00984AED" w:rsidRP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муниципального бюджетного  дошкольного  образовательного  учреждения «Детский сад №101»</w:t>
      </w:r>
    </w:p>
    <w:p w:rsidR="00984AED" w:rsidRP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г. Уссурийска Уссурийского городского округа</w:t>
      </w:r>
    </w:p>
    <w:p w:rsidR="00984AED" w:rsidRPr="00984AED" w:rsidRDefault="00C10C2F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на 2021-2022</w:t>
      </w:r>
      <w:r w:rsidR="00984AED"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годы</w:t>
      </w: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C10C2F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Уссурийск – 2021</w:t>
      </w: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F81ED0" w:rsidRDefault="00F81ED0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F81ED0" w:rsidRDefault="00F81ED0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F81ED0" w:rsidRDefault="00F81ED0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Pr="00984AED" w:rsidRDefault="00984AED" w:rsidP="00F81ED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>1. Общие положения</w:t>
      </w:r>
    </w:p>
    <w:p w:rsidR="00984AED" w:rsidRPr="00984AED" w:rsidRDefault="00984AED" w:rsidP="00F81ED0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Настоящая программа «Нулевого травматизма» (далее – Программа) разработана в соответствии с 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Администрации Приморского края от 7 декабря 2012 г. № 384-па.</w:t>
      </w:r>
    </w:p>
    <w:p w:rsidR="00984AED" w:rsidRPr="00984AED" w:rsidRDefault="00984AED" w:rsidP="00F81ED0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Программа ориентирована на семь «золотых правил» концепции «нулевого травматизма»: стать лидером – показать приверженность принципам; выявлять угрозы – контролировать риски; определять цели – разрабатывать программы; создать систему безопасности и гигиены труда – достичь высокого уровня организации; обеспечивать безопасность и гигиену на рабочих местах, при работе со станками и оборудованием; повышать квалификацию – развивать профессиональные навыки; инвестировать в кадры – мотивировать посредством участия.</w:t>
      </w:r>
    </w:p>
    <w:p w:rsidR="00984AED" w:rsidRPr="00984AED" w:rsidRDefault="00984AED" w:rsidP="00F81ED0">
      <w:pPr>
        <w:widowControl w:val="0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  <w:r w:rsidRPr="00984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AED" w:rsidRPr="00984AED" w:rsidRDefault="00984AED" w:rsidP="00F81ED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2. Цели </w:t>
      </w:r>
      <w:r w:rsidRPr="00984AE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Программы</w:t>
      </w:r>
    </w:p>
    <w:p w:rsidR="00984AED" w:rsidRPr="00984AED" w:rsidRDefault="00984AED" w:rsidP="00F81ED0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Обеспечение безопасных условий труда на рабочих местах и сохранения здоровья работников на рабочем месте.</w:t>
      </w:r>
    </w:p>
    <w:p w:rsidR="00984AED" w:rsidRPr="00984AED" w:rsidRDefault="00984AED" w:rsidP="00F81ED0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Переход от реагирования на страховые случаи к управлению рисками повреждения здоровья работников.</w:t>
      </w:r>
    </w:p>
    <w:p w:rsidR="00984AED" w:rsidRPr="00984AED" w:rsidRDefault="00984AED" w:rsidP="00F81ED0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984AED" w:rsidRPr="00984AED" w:rsidRDefault="00984AED" w:rsidP="00F81ED0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3. Задачи Программы</w:t>
      </w:r>
    </w:p>
    <w:p w:rsidR="00984AED" w:rsidRPr="00984AED" w:rsidRDefault="00984AED" w:rsidP="00F81ED0">
      <w:pPr>
        <w:widowControl w:val="0"/>
        <w:numPr>
          <w:ilvl w:val="1"/>
          <w:numId w:val="2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Внедрение системы управления профессиональными рисками, включая меры по снижению рисков несчастных случаев на производстве.</w:t>
      </w:r>
    </w:p>
    <w:p w:rsidR="00984AED" w:rsidRPr="00984AED" w:rsidRDefault="00984AED" w:rsidP="00F81ED0">
      <w:pPr>
        <w:widowControl w:val="0"/>
        <w:numPr>
          <w:ilvl w:val="1"/>
          <w:numId w:val="2"/>
        </w:numPr>
        <w:tabs>
          <w:tab w:val="left" w:pos="709"/>
        </w:tabs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>Модернизация, замена устаревшего оборудования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, мебели </w:t>
      </w:r>
      <w:r w:rsidRPr="00984AED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и усовершенствование технологических процессов производства.</w:t>
      </w:r>
    </w:p>
    <w:p w:rsidR="00984AED" w:rsidRPr="00984AED" w:rsidRDefault="00984AED" w:rsidP="00F81ED0">
      <w:pPr>
        <w:tabs>
          <w:tab w:val="left" w:pos="284"/>
        </w:tabs>
        <w:suppressAutoHyphens/>
        <w:autoSpaceDE w:val="0"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4. Основные принципы Программы</w:t>
      </w:r>
    </w:p>
    <w:p w:rsidR="00984AED" w:rsidRPr="00984AED" w:rsidRDefault="00984AED" w:rsidP="00F81ED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Приоритет жизни и здоровья работника.</w:t>
      </w:r>
    </w:p>
    <w:p w:rsidR="00984AED" w:rsidRPr="00984AED" w:rsidRDefault="00984AED" w:rsidP="00F81ED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Ответственность работодателей и работников за соблюдением государственных нормативных правовых требований охраны труда.</w:t>
      </w:r>
    </w:p>
    <w:p w:rsidR="00984AED" w:rsidRPr="00984AED" w:rsidRDefault="00984AED" w:rsidP="00F81ED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Учет мнения работников при разработке и реализации эффективных мероприятий по обеспечению безопасных условий и охраны труда.</w:t>
      </w:r>
    </w:p>
    <w:p w:rsidR="00984AED" w:rsidRPr="00984AED" w:rsidRDefault="00984AED" w:rsidP="00F81ED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Проведение регулярных аудитов безопасности, оценке и управлении рисками на производстве.</w:t>
      </w:r>
    </w:p>
    <w:p w:rsidR="00984AED" w:rsidRPr="00984AED" w:rsidRDefault="00984AED" w:rsidP="00F81ED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Непрерывное обучение и информирование работников по вопросам охраны труда.</w:t>
      </w:r>
    </w:p>
    <w:p w:rsidR="00984AED" w:rsidRPr="00984AED" w:rsidRDefault="00984AED" w:rsidP="00F81ED0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69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Внедрение современных достижений науки и промышленности в области охраны труда, программного обеспечения, современных средств индивидуальной и коллективной защиты, замене морально устаревшего оборудования и инструмента.</w:t>
      </w:r>
    </w:p>
    <w:p w:rsidR="00984AED" w:rsidRPr="00984AED" w:rsidRDefault="00984AED" w:rsidP="00F81ED0">
      <w:pPr>
        <w:suppressAutoHyphens/>
        <w:autoSpaceDE w:val="0"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5. Эффект от внедрения и реализации Программы</w:t>
      </w:r>
    </w:p>
    <w:p w:rsidR="00984AED" w:rsidRPr="00984AED" w:rsidRDefault="00984AED" w:rsidP="00F81ED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Минимизация, а в последующем недопущение несчастных случаев на производстве.</w:t>
      </w:r>
    </w:p>
    <w:p w:rsidR="00984AED" w:rsidRPr="00984AED" w:rsidRDefault="00984AED" w:rsidP="00F81ED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Ранняя диагностика и профилактика профессиональных заболеваний.</w:t>
      </w:r>
    </w:p>
    <w:p w:rsidR="00984AED" w:rsidRPr="00984AED" w:rsidRDefault="00984AED" w:rsidP="00F81ED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Уменьшение экономических потерь, связанных с несчастными случаями и профессиональными заболеваниями.</w:t>
      </w:r>
    </w:p>
    <w:p w:rsidR="00984AED" w:rsidRPr="00984AED" w:rsidRDefault="00984AED" w:rsidP="00F81ED0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kern w:val="3"/>
          <w:sz w:val="24"/>
          <w:szCs w:val="24"/>
        </w:rPr>
        <w:t>Снижению потерь человеческих ресурсов.</w:t>
      </w:r>
    </w:p>
    <w:p w:rsidR="00984AED" w:rsidRPr="00984AED" w:rsidRDefault="00984AED" w:rsidP="00F81ED0">
      <w:p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984AED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6. Основные направления Программы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Создание и организация работы комитета (комиссии) по охране труда в целях обеспечения совместных действий работодателя и работников по реализации мероприятий по охране труда, предупреждению производственного травматизма и профессиональных заболеваний.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Обеспечение безопасности работника на рабочем месте.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lastRenderedPageBreak/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Приобретение и выдача сертифицированной специальной одежды, специальной обуви и других средств индивидуальной защиты, соответствующей полу, росту, размеру одежды,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и вакцинация работников.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Информирование работников о состоянии условий и охраны труда на рабочих местах, существующем риске повреждения здоровья,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                </w:t>
      </w: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Разработка и утверждение правил и инструкций по охране труда для работников.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Проведение смотров-конкурсов по охране труда, дней охраны труда, месячника охраны труда, семинаров и иных мероприятий по </w:t>
      </w:r>
      <w:r w:rsidR="00D04C62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ОТ.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Проведение специальной оценки условий труда.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984AED" w:rsidRPr="00984AED" w:rsidRDefault="00984AED" w:rsidP="00F81ED0">
      <w:pPr>
        <w:widowControl w:val="0"/>
        <w:numPr>
          <w:ilvl w:val="0"/>
          <w:numId w:val="5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ind w:left="709" w:hanging="709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Реализация мероприятий, направленных на развитие физической культуры и спорта в трудовых коллективах, сохранение здоровья.</w:t>
      </w:r>
    </w:p>
    <w:p w:rsidR="00984AED" w:rsidRDefault="00984AED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D0" w:rsidRDefault="00F81ED0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D0" w:rsidRDefault="00F81ED0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D0" w:rsidRDefault="00F81ED0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D0" w:rsidRDefault="00F81ED0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D0" w:rsidRDefault="00F81ED0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D0" w:rsidRDefault="00F81ED0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D0" w:rsidRDefault="00F81ED0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ED0" w:rsidRPr="00984AED" w:rsidRDefault="00F81ED0" w:rsidP="00F81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:rsidR="00984AED" w:rsidRP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lastRenderedPageBreak/>
        <w:t xml:space="preserve">ПЛАН </w:t>
      </w:r>
    </w:p>
    <w:p w:rsidR="00984AED" w:rsidRDefault="00984AED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реализации программы  «Нулевого травматизма» </w:t>
      </w:r>
      <w:r w:rsidR="00D04C62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МБДОУ </w:t>
      </w:r>
      <w:r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«Детский сад №101</w:t>
      </w:r>
      <w:r w:rsidR="00D04C62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.</w:t>
      </w:r>
      <w:r w:rsidRPr="00984AED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» </w:t>
      </w:r>
    </w:p>
    <w:p w:rsidR="001F5E5E" w:rsidRPr="00984AED" w:rsidRDefault="001F5E5E" w:rsidP="00F81E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tbl>
      <w:tblPr>
        <w:tblW w:w="153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1"/>
        <w:gridCol w:w="5526"/>
        <w:gridCol w:w="1560"/>
        <w:gridCol w:w="3004"/>
        <w:gridCol w:w="851"/>
        <w:gridCol w:w="1017"/>
        <w:gridCol w:w="841"/>
        <w:gridCol w:w="10"/>
        <w:gridCol w:w="1690"/>
        <w:gridCol w:w="10"/>
      </w:tblGrid>
      <w:tr w:rsidR="00C10C2F" w:rsidRPr="00984AED" w:rsidTr="00E03345">
        <w:trPr>
          <w:gridAfter w:val="1"/>
          <w:wAfter w:w="10" w:type="dxa"/>
          <w:trHeight w:val="2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0C2F" w:rsidRPr="00984AED" w:rsidRDefault="00C10C2F" w:rsidP="00C10C2F">
            <w:pPr>
              <w:widowControl w:val="0"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984AE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№ </w:t>
            </w:r>
            <w:r w:rsidRPr="00984AE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5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984AE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984AE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Срок исполнения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984AE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Ответственный исполнитель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984AE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(ФИО, должность)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984AE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Объем финансирования мероприятий, рублей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984AE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Примечание</w:t>
            </w:r>
          </w:p>
        </w:tc>
      </w:tr>
      <w:tr w:rsidR="00C10C2F" w:rsidRPr="00984AED" w:rsidTr="00C10C2F">
        <w:trPr>
          <w:trHeight w:val="23"/>
          <w:tblHeader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0C2F" w:rsidRPr="00984AED" w:rsidRDefault="00C10C2F" w:rsidP="00C10C2F">
            <w:pPr>
              <w:widowControl w:val="0"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984AED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20</w:t>
            </w: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21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2022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ДОП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1022B8" w:rsidRDefault="00C10C2F" w:rsidP="00C10C2F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Изучение нормативной документации по вопросу реализации концепции «нулевого травматизма» включая   </w:t>
            </w:r>
            <w:r w:rsidRPr="001022B8">
              <w:rPr>
                <w:rFonts w:eastAsia="Calibri"/>
                <w:sz w:val="24"/>
                <w:szCs w:val="24"/>
                <w:lang w:val="ru-RU"/>
              </w:rPr>
              <w:t xml:space="preserve">проект подпрограммы </w:t>
            </w:r>
            <w:r w:rsidRPr="001022B8">
              <w:rPr>
                <w:sz w:val="24"/>
                <w:szCs w:val="24"/>
                <w:lang w:val="ru-RU"/>
              </w:rPr>
              <w:t xml:space="preserve">«Улучшение условий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1022B8">
              <w:rPr>
                <w:sz w:val="24"/>
                <w:szCs w:val="24"/>
                <w:lang w:val="ru-RU"/>
              </w:rPr>
              <w:t>и охраны труда в Приморском крае» государственной программы Приморского края «Содействие занятости населения Приморского края на 2020-2027 годы»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2F" w:rsidRPr="00D04C62" w:rsidRDefault="00C10C2F" w:rsidP="00C10C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2021</w:t>
            </w:r>
            <w:r w:rsidRPr="00D04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0C2F" w:rsidRPr="00D04C62" w:rsidRDefault="00C10C2F" w:rsidP="00C10C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Default="00C10C2F" w:rsidP="00C10C2F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Создание рабочей группы по внедрению программы «Нулевого травматизма»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2F" w:rsidRPr="00D04C62" w:rsidRDefault="00C10C2F" w:rsidP="00C10C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Default="00C10C2F" w:rsidP="00C10C2F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Совещание по вопросам  организации условий для реализации концепции «нулевого травматизма»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D04C62" w:rsidRDefault="00C10C2F" w:rsidP="00C10C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Е.В. Москалева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D04C62" w:rsidRDefault="00C10C2F" w:rsidP="00C10C2F">
            <w:pPr>
              <w:shd w:val="clear" w:color="auto" w:fill="FFFFFF"/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C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Типовой программы по реализации «нулевого травматизма».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2F" w:rsidRPr="00D04C62" w:rsidRDefault="00C10C2F" w:rsidP="00C10C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Е.В. Москалева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D04C62" w:rsidRDefault="00C10C2F" w:rsidP="00C10C2F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Анализ материально-технических  условий  для организации работы по обеспечения охраны труда в ОУ.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D04C62" w:rsidRDefault="00C10C2F" w:rsidP="00C10C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зам.зав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. по АХЧ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Т.И. Климова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Default="00C10C2F" w:rsidP="00C10C2F">
            <w:pPr>
              <w:pStyle w:val="1"/>
              <w:numPr>
                <w:ilvl w:val="0"/>
                <w:numId w:val="0"/>
              </w:numPr>
              <w:spacing w:before="0" w:after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Совещание по вопросам проектирования программы «Нулевого травматизма» в МБДОУ «Детский сад №101.»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C2F" w:rsidRPr="00D04C62" w:rsidRDefault="00C10C2F" w:rsidP="00C10C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2021</w:t>
            </w:r>
            <w:r w:rsidRPr="00D04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0C2F" w:rsidRPr="00D04C62" w:rsidRDefault="00C10C2F" w:rsidP="00C10C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D04C62" w:rsidRDefault="00C10C2F" w:rsidP="00C10C2F">
            <w:pPr>
              <w:shd w:val="clear" w:color="auto" w:fill="FFFFFF"/>
              <w:tabs>
                <w:tab w:val="left" w:pos="2746"/>
                <w:tab w:val="left" w:pos="4690"/>
                <w:tab w:val="left" w:pos="54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C62">
              <w:rPr>
                <w:rFonts w:ascii="Times New Roman" w:hAnsi="Times New Roman" w:cs="Times New Roman"/>
                <w:sz w:val="24"/>
                <w:szCs w:val="24"/>
              </w:rPr>
              <w:t>Проектирование программы реализации «Нулевого травматизма» в МБДОУ «Детский сад №101.»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C2F" w:rsidRPr="00D04C62" w:rsidRDefault="00C10C2F" w:rsidP="00C10C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Е.В. Москалева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D04C62" w:rsidRDefault="00C10C2F" w:rsidP="00C10C2F">
            <w:pPr>
              <w:shd w:val="clear" w:color="auto" w:fill="FFFFFF"/>
              <w:tabs>
                <w:tab w:val="left" w:pos="2746"/>
                <w:tab w:val="left" w:pos="4690"/>
                <w:tab w:val="left" w:pos="5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обучающего  семинара для сотрудников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D04C62" w:rsidRDefault="00C10C2F" w:rsidP="00C10C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Е.В. Москалева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9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D04C62" w:rsidRDefault="00C10C2F" w:rsidP="00C10C2F">
            <w:pPr>
              <w:shd w:val="clear" w:color="auto" w:fill="FFFFFF"/>
              <w:tabs>
                <w:tab w:val="left" w:pos="2746"/>
                <w:tab w:val="left" w:pos="4690"/>
                <w:tab w:val="left" w:pos="5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04C62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ключение вопросов реализации концепции «Нулевого  травматизма» в повестку основных мероприятий в сфере охраны труда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D04C62" w:rsidRDefault="00C10C2F" w:rsidP="00C10C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1F5E5E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нормативной документации  по охране труда  на предмет актуальности.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март 2021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1F5E5E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нормативных документов                                  в соответствии с их актуализацией в течение текущего года.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D04C62" w:rsidRDefault="00C10C2F" w:rsidP="00C10C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уполномоченный по ОТ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М.Ю. Игнатова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E0086A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D04C62" w:rsidRDefault="00C10C2F" w:rsidP="00C10C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E0086A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не менее                  2  раз в год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E0086A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работниками требований охраны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D04C62" w:rsidRDefault="00C10C2F" w:rsidP="00C10C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председатель профкома Е.А.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Бондаревская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E0086A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должностных инструкций (должностных регламентов)</w:t>
            </w:r>
            <w:bookmarkStart w:id="0" w:name="%25D0%25BA%25D0%25BE%25D0%25BD%25D0%25B5"/>
            <w:bookmarkEnd w:id="0"/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, положений о подразделениях в целях распределения функций и обязанностей по охране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1 раз в 5 лет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(2024 год)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 Е.В. Москалева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E0086A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раздела «Охрана труда» коллективного договора организации.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мере необходимости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E0086A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Разработка и дальнейший пересмотр и актуализация инструкций по охране труда для работников в соответствии с должностями, профессиями или видами выполняемых работ: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1 раз в 5 лет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(2022 год)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Е.В. Москалева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17.1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E0086A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азработка перечня инструкций по охране труда для работнико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 соответствии с должностями </w:t>
            </w: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 xml:space="preserve"> или видами выполняемых работ;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2022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Е.В. Москалева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17.2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E0086A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  в соответствии с должностями </w:t>
            </w: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видами выполняемых работ;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2022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Е.В. Москалева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17.3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E0086A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инструкций и учета выдачи инструкций;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инструкций сотрудникам.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E0086A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86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пересмотр инструкций по охране труда (не реже 1 раза в пять лет), актуализация инструкций по охране труда при введении или </w:t>
            </w:r>
            <w:r w:rsidRPr="00E00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законодательные акты РФ.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председатель профкома Е.А.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Бондаревская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3F86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ежегодно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3F86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 о</w:t>
            </w: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беспечение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ежегодно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3F86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председатель профкома Е.А.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Бондаревская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3F86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комиссии по охране труда и поощрение инициативных работников.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раза в год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3F86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уголка </w:t>
            </w: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ноябрь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2020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3F86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приобретение плакатов и стендов, манекенов, проектора, экрана и т.п.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3F86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уполномоченный по ОТ М.Ю. Игнатова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3F86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3F86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заявления о финансовом обеспечении предупредительных мер в Государственное учреждение – Региональное отделение Фонда социального страхования Российской Федерации Приморское региональное отделение (далее – ГУ-РО ФСС ПРО);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numPr>
                <w:ilvl w:val="0"/>
                <w:numId w:val="7"/>
              </w:numPr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3F86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F86">
              <w:rPr>
                <w:rFonts w:ascii="Times New Roman" w:hAnsi="Times New Roman" w:cs="Times New Roman"/>
                <w:sz w:val="24"/>
                <w:szCs w:val="24"/>
              </w:rPr>
              <w:t>учёт средств, направленных на финансовое обеспечение предупредительных мер в счёт уплаты страховых взносов, и ежеквартальное представление в ГУ-РО ФСС ПРО отчета об их использовании;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зам. зав. по финансам 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В.П.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Буташнова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Default="00C10C2F" w:rsidP="00C10C2F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lastRenderedPageBreak/>
              <w:t>29.1</w:t>
            </w:r>
          </w:p>
          <w:p w:rsidR="00C10C2F" w:rsidRPr="00984AED" w:rsidRDefault="00C10C2F" w:rsidP="00C10C2F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5F5643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по мере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необходи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-мости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5F5643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по мере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необходи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-мости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уполномоченный по ОТ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М.Ю. Игнатова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5F5643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по мере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необходи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-мости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уполномоченный по ОТ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М.Ю. Игнатова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5F5643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ежегодно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уполномоченный по ОТ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М.Ю. Игнатова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5F5643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уполномоченный по ОТ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М.Ю. Игнатова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D04C62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21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5F5643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инструктажа, в том числе при проведении спортивных культурных мероприятий;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984AED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5F5643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оказанию первой помощи пострадавшим на производстве;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984AE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…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ежегодно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старшая медсестра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С.В. Кучменко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984AED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…</w:t>
            </w: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5F5643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периодического обучения работников, выполняющих работы с вредными и (или) опасными условиями труда;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5F5643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по мере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необходи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-мости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5F5643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>обучение лиц, ответственных за эксплуатацию опасных производственных объектов;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по мере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необходи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-мости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29.12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5F5643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6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работы комиссии по проверке знаний требований охраны труда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председатель профкома Е.А.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Бондаревская</w:t>
            </w:r>
            <w:proofErr w:type="spellEnd"/>
          </w:p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lastRenderedPageBreak/>
              <w:t>30</w:t>
            </w:r>
          </w:p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F81ED0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D0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смывающими и обезвреживающими средствами: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зам. зав. по АХЧ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Т.И. Климова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F81ED0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D0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(обследования) и вакцинация работников: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ежегодно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старшая медсестра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С.В. Кучменко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F81ED0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D0">
              <w:rPr>
                <w:rFonts w:ascii="Times New Roman" w:hAnsi="Times New Roman" w:cs="Times New Roman"/>
                <w:sz w:val="24"/>
                <w:szCs w:val="24"/>
              </w:rPr>
              <w:t>контроль за получением заключений предварительного (периодического) медицинского осмотра (обследования) работниками;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ежегодно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F81ED0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D0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охраны труда, смотра-конкурса на лучшую организацию работы по охране труда среди структурных подразделений, дней охраны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ежегодно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председатель рабочей группы Е.В. Москалева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F81ED0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D0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по мере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необходи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-мости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F81ED0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1ED0">
              <w:rPr>
                <w:rFonts w:ascii="Times New Roman" w:hAnsi="Times New Roman" w:cs="Times New Roman"/>
                <w:sz w:val="24"/>
                <w:szCs w:val="24"/>
              </w:rPr>
              <w:t>знакомление работников с результатами проведения специальной оценки условий труда;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по мере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необходи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-мости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председатель профкома Е.А.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Бондаревская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081D91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 условий труда;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081D91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выявленных в ходе проведения государственной экспертизы условий труда;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081D91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мероприятий, направленных на снижение уровней профессиональных рисков: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081D91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зданий, помещений, территории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зам. зав. по АХЧ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Т.И. Климова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081D91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контроля за соблюдением норм охраны труда, в том числе путем проведения трехступенчатого контроля: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председатель профкома Е.А.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Бондаревская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081D91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 xml:space="preserve">первая ступень контроля – ежедневная проверка за </w:t>
            </w:r>
            <w:r w:rsidRPr="0008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состоянием условий труда;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 xml:space="preserve">в течение 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уполномоченный по ОТ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М.Ю. Игнатова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lastRenderedPageBreak/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lastRenderedPageBreak/>
              <w:t>39.2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081D91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вторая ступень контроля – еженедельная проверка за состоянием условий труда;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уполномоченный по ОТ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М.Ю. Игнатова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081D91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третья ступень контроля – ежемесячная проверка за состоянием условий труда;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уполномоченный по ОТ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М.Ю. Игнатова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39.4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081D91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выдача обязательных к исполнению предписаний с указанием ответственных лиц.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40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081D91" w:rsidRDefault="00C10C2F" w:rsidP="00C10C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D9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соблюдение норм электробезопасности: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081D91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1D9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081D91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1D9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Ответственный по ПБ</w:t>
            </w:r>
          </w:p>
          <w:p w:rsidR="00C10C2F" w:rsidRPr="00081D91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081D91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Т.И. Климова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41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CF38A7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работников в осенне-весенний период: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41.1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CF38A7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7">
              <w:rPr>
                <w:rFonts w:ascii="Times New Roman" w:hAnsi="Times New Roman" w:cs="Times New Roman"/>
                <w:sz w:val="24"/>
                <w:szCs w:val="24"/>
              </w:rPr>
              <w:t>реализация соответствующих мер безопасности в период ледостава, ледохода, паводка, выхода людей на лед;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сезону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зам. зав. по АХЧ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Т.И. Климова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41.2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CF38A7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7">
              <w:rPr>
                <w:rFonts w:ascii="Times New Roman" w:hAnsi="Times New Roman" w:cs="Times New Roman"/>
                <w:sz w:val="24"/>
                <w:szCs w:val="24"/>
              </w:rPr>
              <w:t>реализация соответствующих мер по очистке ото льда, наледи, снега дорожек, переходов, лестниц и т.п.;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сезону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зам. зав. по АХЧ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Т.И. Климова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41.3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CF38A7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при сбросе с крыш зданий и сооружений снега;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41.4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CF38A7" w:rsidRDefault="00C10C2F" w:rsidP="00C10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7">
              <w:rPr>
                <w:rFonts w:ascii="Times New Roman" w:hAnsi="Times New Roman" w:cs="Times New Roman"/>
                <w:sz w:val="24"/>
                <w:szCs w:val="24"/>
              </w:rPr>
              <w:t>добровольная вакцинация работников от гриппа.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 течение планового периода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старшая медсестра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С.В. Кучменко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C10C2F" w:rsidRPr="005F5643" w:rsidTr="00C10C2F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984AED" w:rsidRDefault="00C10C2F" w:rsidP="00C10C2F">
            <w:pPr>
              <w:widowControl w:val="0"/>
              <w:tabs>
                <w:tab w:val="left" w:pos="360"/>
              </w:tabs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0" w:hAnsi="Times New Roman" w:cs="Times New Roman"/>
                <w:color w:val="00000A"/>
                <w:kern w:val="3"/>
                <w:sz w:val="24"/>
                <w:szCs w:val="24"/>
                <w:lang w:eastAsia="ar-SA" w:bidi="en-US"/>
              </w:rPr>
              <w:t>42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2F" w:rsidRPr="00857A3C" w:rsidRDefault="00C10C2F" w:rsidP="00C10C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A3C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профессиональных рисков: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 раз в 5  лет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2020 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заведующий </w:t>
            </w:r>
          </w:p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Е.В. Логина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по плану ФХД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2F" w:rsidRPr="00984AED" w:rsidRDefault="00C10C2F" w:rsidP="00C10C2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</w:tbl>
    <w:p w:rsidR="00984AED" w:rsidRPr="00984AED" w:rsidRDefault="00984AED" w:rsidP="00F81ED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bookmarkStart w:id="1" w:name="_GoBack"/>
      <w:bookmarkEnd w:id="1"/>
    </w:p>
    <w:sectPr w:rsidR="00984AED" w:rsidRPr="00984AED" w:rsidSect="00984AED"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0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CB1"/>
    <w:multiLevelType w:val="multilevel"/>
    <w:tmpl w:val="26EA343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677145"/>
    <w:multiLevelType w:val="hybridMultilevel"/>
    <w:tmpl w:val="478ADBA8"/>
    <w:lvl w:ilvl="0" w:tplc="A2CAA742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7E66BED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93975C5"/>
    <w:multiLevelType w:val="multilevel"/>
    <w:tmpl w:val="AABC8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63B0DF0"/>
    <w:multiLevelType w:val="hybridMultilevel"/>
    <w:tmpl w:val="D1F06C66"/>
    <w:lvl w:ilvl="0" w:tplc="77E4C0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E6572"/>
    <w:multiLevelType w:val="hybridMultilevel"/>
    <w:tmpl w:val="4230ACEE"/>
    <w:lvl w:ilvl="0" w:tplc="1A022CD4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42D7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6C01DB"/>
    <w:multiLevelType w:val="multilevel"/>
    <w:tmpl w:val="DD349F0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83"/>
    <w:rsid w:val="00081D91"/>
    <w:rsid w:val="00114E7E"/>
    <w:rsid w:val="001F5E5E"/>
    <w:rsid w:val="005C35A0"/>
    <w:rsid w:val="005D7B9E"/>
    <w:rsid w:val="005F5643"/>
    <w:rsid w:val="00857A3C"/>
    <w:rsid w:val="00944783"/>
    <w:rsid w:val="009561C2"/>
    <w:rsid w:val="00983F86"/>
    <w:rsid w:val="00984AED"/>
    <w:rsid w:val="00BA73B4"/>
    <w:rsid w:val="00C028E1"/>
    <w:rsid w:val="00C10C2F"/>
    <w:rsid w:val="00CF38A7"/>
    <w:rsid w:val="00D04C62"/>
    <w:rsid w:val="00E0086A"/>
    <w:rsid w:val="00F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64DC"/>
  <w15:docId w15:val="{9682CC16-9A16-4C1F-B172-03987FBC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D04C62"/>
    <w:pPr>
      <w:numPr>
        <w:numId w:val="8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Cs/>
      <w:kern w:val="2"/>
      <w:sz w:val="40"/>
      <w:szCs w:val="48"/>
      <w:lang w:val="en-US" w:eastAsia="zh-CN"/>
    </w:rPr>
  </w:style>
  <w:style w:type="paragraph" w:styleId="2">
    <w:name w:val="heading 2"/>
    <w:basedOn w:val="a"/>
    <w:next w:val="a0"/>
    <w:link w:val="20"/>
    <w:qFormat/>
    <w:rsid w:val="00D04C62"/>
    <w:pPr>
      <w:numPr>
        <w:ilvl w:val="1"/>
        <w:numId w:val="8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Cs/>
      <w:szCs w:val="36"/>
      <w:lang w:val="en-US" w:eastAsia="zh-CN"/>
    </w:rPr>
  </w:style>
  <w:style w:type="paragraph" w:styleId="3">
    <w:name w:val="heading 3"/>
    <w:basedOn w:val="a"/>
    <w:next w:val="a"/>
    <w:link w:val="30"/>
    <w:qFormat/>
    <w:rsid w:val="00D04C62"/>
    <w:pPr>
      <w:keepNext/>
      <w:numPr>
        <w:ilvl w:val="2"/>
        <w:numId w:val="8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styleId="4">
    <w:name w:val="heading 4"/>
    <w:basedOn w:val="a"/>
    <w:next w:val="a"/>
    <w:link w:val="40"/>
    <w:qFormat/>
    <w:rsid w:val="00D04C62"/>
    <w:pPr>
      <w:keepNext/>
      <w:numPr>
        <w:ilvl w:val="3"/>
        <w:numId w:val="8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D04C62"/>
    <w:pPr>
      <w:keepNext/>
      <w:numPr>
        <w:ilvl w:val="5"/>
        <w:numId w:val="8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84A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D04C62"/>
    <w:rPr>
      <w:rFonts w:ascii="Times New Roman" w:eastAsia="Times New Roman" w:hAnsi="Times New Roman" w:cs="Times New Roman"/>
      <w:bCs/>
      <w:kern w:val="2"/>
      <w:sz w:val="40"/>
      <w:szCs w:val="48"/>
      <w:lang w:val="en-US" w:eastAsia="zh-CN"/>
    </w:rPr>
  </w:style>
  <w:style w:type="character" w:customStyle="1" w:styleId="20">
    <w:name w:val="Заголовок 2 Знак"/>
    <w:basedOn w:val="a1"/>
    <w:link w:val="2"/>
    <w:rsid w:val="00D04C62"/>
    <w:rPr>
      <w:rFonts w:ascii="Times New Roman" w:eastAsia="Times New Roman" w:hAnsi="Times New Roman" w:cs="Times New Roman"/>
      <w:bCs/>
      <w:szCs w:val="36"/>
      <w:lang w:val="en-US" w:eastAsia="zh-CN"/>
    </w:rPr>
  </w:style>
  <w:style w:type="character" w:customStyle="1" w:styleId="30">
    <w:name w:val="Заголовок 3 Знак"/>
    <w:basedOn w:val="a1"/>
    <w:link w:val="3"/>
    <w:rsid w:val="00D04C62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character" w:customStyle="1" w:styleId="40">
    <w:name w:val="Заголовок 4 Знак"/>
    <w:basedOn w:val="a1"/>
    <w:link w:val="4"/>
    <w:rsid w:val="00D04C62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customStyle="1" w:styleId="60">
    <w:name w:val="Заголовок 6 Знак"/>
    <w:basedOn w:val="a1"/>
    <w:link w:val="6"/>
    <w:rsid w:val="00D04C62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paragraph" w:styleId="a0">
    <w:name w:val="Body Text"/>
    <w:basedOn w:val="a"/>
    <w:link w:val="a5"/>
    <w:uiPriority w:val="99"/>
    <w:semiHidden/>
    <w:unhideWhenUsed/>
    <w:rsid w:val="00D04C6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0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wh8+1ZGcBSKGVZMb91i/H5eur791gTDq++PmHAHlugo=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wzqRc3HkGs/ii15rh/AfYMG65BimHpeJitwcwym3mf4=</DigestValue>
    </Reference>
  </SignedInfo>
  <SignatureValue>Bfnc22IcQr0/eKb/L+sD2mi8ZmKEsvSHuN0Z4fCVVCnij0pXYU+RyR0y3WOqU51z
D1AdRiMs0J+loyqk+2XMhw==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xDT3H7dMrHqUICRfyfvFL0TP+jU=</DigestValue>
      </Reference>
      <Reference URI="/word/fontTable.xml?ContentType=application/vnd.openxmlformats-officedocument.wordprocessingml.fontTable+xml">
        <DigestMethod Algorithm="http://www.w3.org/2000/09/xmldsig#sha1"/>
        <DigestValue>fHlZZMgY9EUO2YolW/RmcMxS5RY=</DigestValue>
      </Reference>
      <Reference URI="/word/numbering.xml?ContentType=application/vnd.openxmlformats-officedocument.wordprocessingml.numbering+xml">
        <DigestMethod Algorithm="http://www.w3.org/2000/09/xmldsig#sha1"/>
        <DigestValue>xa9CLoVmK3JwulEsp0aYpmeLqok=</DigestValue>
      </Reference>
      <Reference URI="/word/settings.xml?ContentType=application/vnd.openxmlformats-officedocument.wordprocessingml.settings+xml">
        <DigestMethod Algorithm="http://www.w3.org/2000/09/xmldsig#sha1"/>
        <DigestValue>pVaqVv74sJQKpinIM/XkGliZXhg=</DigestValue>
      </Reference>
      <Reference URI="/word/styles.xml?ContentType=application/vnd.openxmlformats-officedocument.wordprocessingml.styles+xml">
        <DigestMethod Algorithm="http://www.w3.org/2000/09/xmldsig#sha1"/>
        <DigestValue>sdh0F7LCvQJWG3pt6eKZLdsoYW4=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2021-07-08T22:44:54Z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2021-07-08T22:44:54Z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dcterms:created xsi:type="dcterms:W3CDTF">2021-07-08T21:46:00Z</dcterms:created>
  <dcterms:modified xsi:type="dcterms:W3CDTF">2021-07-08T22:42:00Z</dcterms:modified>
</cp:coreProperties>
</file>