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ind w:left="9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Style w:val="a4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6946"/>
      </w:tblGrid>
      <w:tr w:rsidR="00984AED" w:rsidRPr="00984AED" w:rsidTr="00984AED">
        <w:tc>
          <w:tcPr>
            <w:tcW w:w="6521" w:type="dxa"/>
          </w:tcPr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профкома МБДОУ «Детский сад №101.»</w:t>
            </w:r>
          </w:p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_____________________________/</w:t>
            </w:r>
            <w:r w:rsidR="005D7B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Е.В. Москалева </w:t>
            </w:r>
            <w:bookmarkStart w:id="0" w:name="_GoBack"/>
            <w:bookmarkEnd w:id="0"/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2020  г.</w:t>
            </w:r>
          </w:p>
        </w:tc>
        <w:tc>
          <w:tcPr>
            <w:tcW w:w="992" w:type="dxa"/>
          </w:tcPr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МБДОУ «Детский сад №101.»</w:t>
            </w:r>
          </w:p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_______________________/Е.В. Логина  /</w:t>
            </w:r>
          </w:p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2020 г.</w:t>
            </w:r>
          </w:p>
        </w:tc>
      </w:tr>
    </w:tbl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ПРОГРАММА «НУЛЕВОГО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ТРАВМАТИЗМА»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муниципального бюджетного  дошкольного  образовательного  учреждения «Детский сад №101»</w:t>
      </w: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г. Уссурийска Уссурийского городского округа</w:t>
      </w: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на 2020- 2023 годы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Уссурийск – 2020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1. Общие положения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Настоящая программа «Нулевого травматизма» (далее – Программа)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г. № 384-па.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Программа ориентирована на семь «золотых правил» концепции «нулевого травматизма»: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на рабочих местах,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  <w:r w:rsidRPr="00984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AED" w:rsidRPr="00984AED" w:rsidRDefault="00984AED" w:rsidP="00F81ED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2. Цели </w:t>
      </w: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Программы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Обеспечение безопасных условий труда на рабочих местах и сохранения здоровья работников на рабочем месте.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Переход от реагирования на страховые случаи к управлению рисками повреждения здоровья работников.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84AED" w:rsidRPr="00984AED" w:rsidRDefault="00984AED" w:rsidP="00F81ED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3. Задачи Программы</w:t>
      </w:r>
    </w:p>
    <w:p w:rsidR="00984AED" w:rsidRPr="00984AED" w:rsidRDefault="00984AED" w:rsidP="00F81ED0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984AED" w:rsidRPr="00984AED" w:rsidRDefault="00984AED" w:rsidP="00F81ED0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Модернизация, замена устаревшего оборудования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, мебели </w:t>
      </w:r>
      <w:r w:rsidRPr="00984AED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и усовершенствование технологических процессов производства.</w:t>
      </w:r>
    </w:p>
    <w:p w:rsidR="00984AED" w:rsidRPr="00984AED" w:rsidRDefault="00984AED" w:rsidP="00F81ED0">
      <w:pPr>
        <w:tabs>
          <w:tab w:val="left" w:pos="284"/>
        </w:tabs>
        <w:suppressAutoHyphens/>
        <w:autoSpaceDE w:val="0"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4. Основные принципы Программы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Приоритет жизни и здоровья работника.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Ответственность работодателей и работников за соблюдением государственных нормативных правовых требований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Проведение регулярных аудитов безопасности, оценке и управлении рисками на производстве.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69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5. Эффект от внедрения и реализации Программы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Минимизация, а в последующем недопущение несчастных случаев на производстве.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Ранняя диагностика и профилактика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Уменьшение экономических потерь, связанных с несчастными случаями и профессиональными заболеваниями.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Снижению потерь человеческих ресурсов.</w:t>
      </w: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6. Основные направления Программы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Обеспечение безопасности работника на рабочем месте.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Информирование работников о состоянии условий и охраны труда на рабочих местах, существующем риске повреждения здоровья,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</w:t>
      </w: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Разработка и утверждение правил и инструкций по охране труда для работников.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Проведение смотров-конкурсов по охране труда, дней охраны труда, месячника охраны труда, семинаров и иных мероприятий по </w:t>
      </w:r>
      <w:r w:rsidR="00D04C6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ОТ.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Проведение специальной оценки условий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984AED" w:rsidRDefault="00984AED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Pr="00984AED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 xml:space="preserve">ПЛАН 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реализации программы  «Нулевого травматизма» </w:t>
      </w:r>
      <w:r w:rsidR="00D04C6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МБДОУ 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«Детский сад №101</w:t>
      </w:r>
      <w:r w:rsidR="00D04C6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» </w:t>
      </w:r>
    </w:p>
    <w:p w:rsidR="001F5E5E" w:rsidRPr="00984AED" w:rsidRDefault="001F5E5E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61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528"/>
        <w:gridCol w:w="1560"/>
        <w:gridCol w:w="3005"/>
        <w:gridCol w:w="880"/>
        <w:gridCol w:w="851"/>
        <w:gridCol w:w="961"/>
        <w:gridCol w:w="851"/>
        <w:gridCol w:w="1701"/>
      </w:tblGrid>
      <w:tr w:rsidR="00984AED" w:rsidRPr="00984AED" w:rsidTr="005F5643">
        <w:trPr>
          <w:trHeight w:val="2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4AED" w:rsidRPr="00984AED" w:rsidRDefault="00984AED" w:rsidP="00F81ED0">
            <w:pPr>
              <w:widowControl w:val="0"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№ </w:t>
            </w: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Срок исполнения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Ответственный исполнитель</w:t>
            </w:r>
          </w:p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(ФИО, должность)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Объем финансирования мероприятий,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Примечание</w:t>
            </w:r>
          </w:p>
        </w:tc>
      </w:tr>
      <w:tr w:rsidR="00984AED" w:rsidRPr="00984AED" w:rsidTr="005F5643">
        <w:trPr>
          <w:trHeight w:val="23"/>
          <w:tblHeader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4AED" w:rsidRPr="00984AED" w:rsidRDefault="00984AED" w:rsidP="00F81ED0">
            <w:pPr>
              <w:widowControl w:val="0"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AED" w:rsidRPr="00984AED" w:rsidRDefault="00984AED" w:rsidP="00F81E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D04C62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62" w:rsidRPr="00984AED" w:rsidRDefault="00D04C62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62" w:rsidRPr="001022B8" w:rsidRDefault="00D04C62" w:rsidP="00F81ED0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Изучение нормативной документации по вопросу реализации концепции «нулевого травматизма» включая   </w:t>
            </w:r>
            <w:r w:rsidRPr="001022B8">
              <w:rPr>
                <w:rFonts w:eastAsia="Calibri"/>
                <w:sz w:val="24"/>
                <w:szCs w:val="24"/>
                <w:lang w:val="ru-RU"/>
              </w:rPr>
              <w:t xml:space="preserve">проект подпрограммы </w:t>
            </w:r>
            <w:r w:rsidRPr="001022B8">
              <w:rPr>
                <w:sz w:val="24"/>
                <w:szCs w:val="24"/>
                <w:lang w:val="ru-RU"/>
              </w:rPr>
              <w:t xml:space="preserve">«Улучшение условий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1022B8">
              <w:rPr>
                <w:sz w:val="24"/>
                <w:szCs w:val="24"/>
                <w:lang w:val="ru-RU"/>
              </w:rPr>
              <w:t>и охраны труда в Приморском крае» государственной программы Приморского края «Содействие занятости населения Приморского края на 2020-2027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62" w:rsidRPr="00D04C62" w:rsidRDefault="00D04C62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2020 </w:t>
            </w:r>
          </w:p>
          <w:p w:rsidR="00D04C62" w:rsidRPr="00D04C62" w:rsidRDefault="00D04C62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D04C62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C35A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984AED" w:rsidRDefault="005C35A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Default="005C35A0" w:rsidP="00F81ED0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Создание рабочей группы по внедрению программы «Нулевого травматизма»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A0" w:rsidRPr="00D04C62" w:rsidRDefault="005C35A0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04C62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62" w:rsidRPr="00984AED" w:rsidRDefault="00D04C62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62" w:rsidRDefault="00D04C62" w:rsidP="00F81ED0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Совещание по вопросам  организации условий для реализации концепции «нулевого травматизма»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D04C62" w:rsidRDefault="00D04C62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</w:t>
            </w:r>
            <w:r w:rsidR="00E008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Pr="00984AED" w:rsidRDefault="00D04C62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0086A" w:rsidRPr="00D04C62" w:rsidTr="005F5643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984AED" w:rsidRDefault="00E0086A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D04C62" w:rsidRDefault="00E0086A" w:rsidP="00F81ED0">
            <w:pPr>
              <w:shd w:val="clear" w:color="auto" w:fill="FFFFFF"/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Типовой программы по реализации «нулевого травматизма».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6A" w:rsidRPr="00D04C62" w:rsidRDefault="00E0086A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C35A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984AED" w:rsidRDefault="005C35A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D04C62" w:rsidRDefault="005C35A0" w:rsidP="00F81ED0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Анализ</w:t>
            </w:r>
            <w:r w:rsidR="001F5E5E">
              <w:rPr>
                <w:rFonts w:eastAsia="Calibri"/>
                <w:sz w:val="24"/>
                <w:szCs w:val="24"/>
                <w:lang w:val="ru-RU"/>
              </w:rPr>
              <w:t xml:space="preserve"> материально-технических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условий  для организации работы по обеспечения охраны труда в ОУ.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D04C62" w:rsidRDefault="005C35A0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зам.зав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. по АХЧ </w:t>
            </w:r>
          </w:p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C35A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984AED" w:rsidRDefault="005C35A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Default="005C35A0" w:rsidP="00F81ED0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Совещание по вопросам проектирования программы «Нулевого травматизма» в МБДОУ «Детский сад №101.»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A0" w:rsidRPr="00D04C62" w:rsidRDefault="005C35A0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2020 </w:t>
            </w:r>
          </w:p>
          <w:p w:rsidR="005C35A0" w:rsidRPr="00D04C62" w:rsidRDefault="005C35A0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0086A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984AED" w:rsidRDefault="00E0086A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D04C62" w:rsidRDefault="00E0086A" w:rsidP="00F81ED0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реализации «Нулевого травматизма» в МБДОУ «Детский сад №101.»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6A" w:rsidRPr="00D04C62" w:rsidRDefault="00E0086A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0086A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984AED" w:rsidRDefault="00E0086A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6A" w:rsidRPr="00D04C62" w:rsidRDefault="00E0086A" w:rsidP="00F81ED0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 семинара для сотрудников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D04C62" w:rsidRDefault="00E0086A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A" w:rsidRPr="00984AED" w:rsidRDefault="00E0086A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C35A0" w:rsidRPr="00D04C62" w:rsidTr="005F5643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984AED" w:rsidRDefault="005C35A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A0" w:rsidRPr="00D04C62" w:rsidRDefault="005C35A0" w:rsidP="00F81ED0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C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ключение вопросов реализации концепции «Нулевого  травматизма» в повестку основных мероприятий в сфере охраны труда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D04C62" w:rsidRDefault="005C35A0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0" w:rsidRPr="00984AED" w:rsidRDefault="005C35A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1F5E5E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нормативной документации  по охране труда  на предмет актуальности.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март 2020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1F5E5E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нормативных документов                                  в соответствии с их актуализацией в течение текущего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D04C62" w:rsidRDefault="00983F86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D04C62" w:rsidRDefault="00983F86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 менее                  2  раз в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D04C62" w:rsidRDefault="00983F86" w:rsidP="00F81E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(должностных регламентов)</w:t>
            </w:r>
            <w:bookmarkStart w:id="1" w:name="%25D0%25BA%25D0%25BE%25D0%25BD%25D0%25B5"/>
            <w:bookmarkEnd w:id="1"/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, положений о подразделениях в целях распределения функций и обязанностей по охране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 раз в 5 лет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(2024 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раздела «Охрана труда» коллективного договора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мере необходимости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 раз в 5 лет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(2022 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азработка перечня инструкций по охране труда для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соответствии с должностями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 или видами выполняемых работ;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81ED0">
              <w:rPr>
                <w:rFonts w:ascii="Times New Roman" w:hAnsi="Times New Roman" w:cs="Times New Roman"/>
                <w:sz w:val="24"/>
                <w:szCs w:val="24"/>
              </w:rPr>
              <w:t xml:space="preserve">ИОТ  в соответствии с должностями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8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видами выполняемых работ;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инструкций и учета выдачи инструкций;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инструкций сотрудникам.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E0086A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законодательные акты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 о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беспечение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комиссии по охране труда и поощрение инициативных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раза в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 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ноябрь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и стендов, манекенов, проектора, экрана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 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983F86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4AED" w:rsidRDefault="00983F86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86" w:rsidRPr="00983F86" w:rsidRDefault="00983F86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6" w:rsidRPr="00984AED" w:rsidRDefault="00983F86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3F86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Приморское региональное отделение (далее – ГУ-РО ФСС ПРО);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3F86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ПРО отчета об их использовании;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зам. зав. по финансам 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В.П.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Буташнова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29.1</w:t>
            </w:r>
          </w:p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D04C62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инструктажа, в том числе при проведении спортивных культурных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984AED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…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…</w:t>
            </w: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с вредными и (или) опасными условиями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эксплуатацию опасных производственных объектов;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5F5643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30</w:t>
            </w:r>
          </w:p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смывающими и обезвреживающими средствами: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5F5643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контроль за получением заключений предварительного (периодического) медицинского осмотра (обследования) работниками;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охраны труда, смотра-конкурса на лучшую организацию работы по охране труда среди структурных подразделений, дней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F81ED0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984AED" w:rsidRDefault="00F81ED0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знакомление работников с результатами проведения специальной оценки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0" w:rsidRPr="00984AED" w:rsidRDefault="00F81ED0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81D91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984AED" w:rsidRDefault="00081D91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081D91" w:rsidRDefault="00081D91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81D91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984AED" w:rsidRDefault="00081D91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081D91" w:rsidRDefault="00081D91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выявленных в ходе проведения государственной экспертизы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81D91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984AED" w:rsidRDefault="00081D91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081D91" w:rsidRDefault="00081D91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081D91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984AED" w:rsidRDefault="00081D91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1" w:rsidRPr="00081D91" w:rsidRDefault="00081D91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1" w:rsidRPr="00984AED" w:rsidRDefault="00081D91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 xml:space="preserve">первая ступень контроля – ежедневная проверка за </w:t>
            </w:r>
            <w:r w:rsidRPr="000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 xml:space="preserve">в течение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уполномоченный по ОТ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39.2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вторая ступень контроля – еженедельная проверка за 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третья ступень контроля – ежемесячная проверка за 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F81ED0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к исполнению предписаний с указанием ответственных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A627D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081D91" w:rsidRDefault="00114E7E" w:rsidP="00081D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норм электробезопасности: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081D91" w:rsidRDefault="00114E7E" w:rsidP="00081D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081D91" w:rsidRDefault="00114E7E" w:rsidP="00081D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Ответственный по ПБ</w:t>
            </w:r>
          </w:p>
          <w:p w:rsidR="00114E7E" w:rsidRPr="00081D91" w:rsidRDefault="00114E7E" w:rsidP="00081D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A627D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CF38A7" w:rsidRDefault="00114E7E" w:rsidP="00CF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работников в осенне-весенний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A627D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CF38A7" w:rsidRDefault="00114E7E" w:rsidP="00CF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сезону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586F4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CF38A7" w:rsidRDefault="00114E7E" w:rsidP="00CF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сезону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586F4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CF38A7" w:rsidRDefault="00114E7E" w:rsidP="00CF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сбросе с крыш зданий и сооружений снега;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586F4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CF38A7" w:rsidRDefault="00114E7E" w:rsidP="00CF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добровольная вакцинация работников от гриппа.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14E7E" w:rsidRPr="005F5643" w:rsidTr="00586F4A">
        <w:trPr>
          <w:trHeight w:val="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984AED" w:rsidRDefault="00114E7E" w:rsidP="00F81ED0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7E" w:rsidRPr="00857A3C" w:rsidRDefault="00114E7E" w:rsidP="00857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3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 раз в 5  лет</w:t>
            </w:r>
          </w:p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2020 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3C7F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E" w:rsidRPr="00984AED" w:rsidRDefault="00114E7E" w:rsidP="00F81E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Pr="00984AED" w:rsidRDefault="00114E7E" w:rsidP="00F81E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Составлено (согласовано)</w:t>
      </w: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_______________/_________________/</w:t>
      </w:r>
    </w:p>
    <w:sectPr w:rsidR="00984AED" w:rsidRPr="00984AED" w:rsidSect="00984AED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0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CB1"/>
    <w:multiLevelType w:val="multilevel"/>
    <w:tmpl w:val="26EA34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3"/>
    <w:rsid w:val="00081D91"/>
    <w:rsid w:val="00114E7E"/>
    <w:rsid w:val="001F5E5E"/>
    <w:rsid w:val="005C35A0"/>
    <w:rsid w:val="005D7B9E"/>
    <w:rsid w:val="005F5643"/>
    <w:rsid w:val="00857A3C"/>
    <w:rsid w:val="00944783"/>
    <w:rsid w:val="00983F86"/>
    <w:rsid w:val="00984AED"/>
    <w:rsid w:val="00BA73B4"/>
    <w:rsid w:val="00C028E1"/>
    <w:rsid w:val="00CF38A7"/>
    <w:rsid w:val="00D04C62"/>
    <w:rsid w:val="00E0086A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509"/>
  <w15:docId w15:val="{4090147D-1997-4308-8433-9C71C5D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4C62"/>
    <w:pPr>
      <w:numPr>
        <w:numId w:val="8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Cs/>
      <w:kern w:val="2"/>
      <w:sz w:val="40"/>
      <w:szCs w:val="48"/>
      <w:lang w:val="en-US" w:eastAsia="zh-CN"/>
    </w:rPr>
  </w:style>
  <w:style w:type="paragraph" w:styleId="2">
    <w:name w:val="heading 2"/>
    <w:basedOn w:val="a"/>
    <w:next w:val="a0"/>
    <w:link w:val="20"/>
    <w:qFormat/>
    <w:rsid w:val="00D04C62"/>
    <w:pPr>
      <w:numPr>
        <w:ilvl w:val="1"/>
        <w:numId w:val="8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Cs/>
      <w:szCs w:val="36"/>
      <w:lang w:val="en-US" w:eastAsia="zh-CN"/>
    </w:rPr>
  </w:style>
  <w:style w:type="paragraph" w:styleId="3">
    <w:name w:val="heading 3"/>
    <w:basedOn w:val="a"/>
    <w:next w:val="a"/>
    <w:link w:val="30"/>
    <w:qFormat/>
    <w:rsid w:val="00D04C62"/>
    <w:pPr>
      <w:keepNext/>
      <w:numPr>
        <w:ilvl w:val="2"/>
        <w:numId w:val="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styleId="4">
    <w:name w:val="heading 4"/>
    <w:basedOn w:val="a"/>
    <w:next w:val="a"/>
    <w:link w:val="40"/>
    <w:qFormat/>
    <w:rsid w:val="00D04C62"/>
    <w:pPr>
      <w:keepNext/>
      <w:numPr>
        <w:ilvl w:val="3"/>
        <w:numId w:val="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D04C62"/>
    <w:pPr>
      <w:keepNext/>
      <w:numPr>
        <w:ilvl w:val="5"/>
        <w:numId w:val="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4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D04C62"/>
    <w:rPr>
      <w:rFonts w:ascii="Times New Roman" w:eastAsia="Times New Roman" w:hAnsi="Times New Roman" w:cs="Times New Roman"/>
      <w:bCs/>
      <w:kern w:val="2"/>
      <w:sz w:val="40"/>
      <w:szCs w:val="48"/>
      <w:lang w:val="en-US" w:eastAsia="zh-CN"/>
    </w:rPr>
  </w:style>
  <w:style w:type="character" w:customStyle="1" w:styleId="20">
    <w:name w:val="Заголовок 2 Знак"/>
    <w:basedOn w:val="a1"/>
    <w:link w:val="2"/>
    <w:rsid w:val="00D04C62"/>
    <w:rPr>
      <w:rFonts w:ascii="Times New Roman" w:eastAsia="Times New Roman" w:hAnsi="Times New Roman" w:cs="Times New Roman"/>
      <w:bCs/>
      <w:szCs w:val="36"/>
      <w:lang w:val="en-US" w:eastAsia="zh-CN"/>
    </w:rPr>
  </w:style>
  <w:style w:type="character" w:customStyle="1" w:styleId="30">
    <w:name w:val="Заголовок 3 Знак"/>
    <w:basedOn w:val="a1"/>
    <w:link w:val="3"/>
    <w:rsid w:val="00D04C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40">
    <w:name w:val="Заголовок 4 Знак"/>
    <w:basedOn w:val="a1"/>
    <w:link w:val="4"/>
    <w:rsid w:val="00D04C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60">
    <w:name w:val="Заголовок 6 Знак"/>
    <w:basedOn w:val="a1"/>
    <w:link w:val="6"/>
    <w:rsid w:val="00D04C62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D04C6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cZXtt1C55MtMQdn6WjF6RBuEW3PWY+iQ1UEGtNZ9TcU=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XweHiSBTaonGNy0/zI4Z5gPwEuqLfskzN9Apmso2VAk=</DigestValue>
    </Reference>
  </SignedInfo>
  <SignatureValue>e9NfXIxnj+pCi4X3luXXJLX3yEjozjpqTOGb899meiRhOEBY2gkbFBvgQkOu5pJB
joqb/NUV9QhCYygP+0RUXg==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pUFS5htzvgs8ENK2+K0QwwDqRpw=</DigestValue>
      </Reference>
      <Reference URI="/word/fontTable.xml?ContentType=application/vnd.openxmlformats-officedocument.wordprocessingml.fontTable+xml">
        <DigestMethod Algorithm="http://www.w3.org/2000/09/xmldsig#sha1"/>
        <DigestValue>fHlZZMgY9EUO2YolW/RmcMxS5RY=</DigestValue>
      </Reference>
      <Reference URI="/word/numbering.xml?ContentType=application/vnd.openxmlformats-officedocument.wordprocessingml.numbering+xml">
        <DigestMethod Algorithm="http://www.w3.org/2000/09/xmldsig#sha1"/>
        <DigestValue>xa9CLoVmK3JwulEsp0aYpmeLqok=</DigestValue>
      </Reference>
      <Reference URI="/word/settings.xml?ContentType=application/vnd.openxmlformats-officedocument.wordprocessingml.settings+xml">
        <DigestMethod Algorithm="http://www.w3.org/2000/09/xmldsig#sha1"/>
        <DigestValue>rj5evaNcP+1ENodM4cGb6YlRtHA=</DigestValue>
      </Reference>
      <Reference URI="/word/styles.xml?ContentType=application/vnd.openxmlformats-officedocument.wordprocessingml.styles+xml">
        <DigestMethod Algorithm="http://www.w3.org/2000/09/xmldsig#sha1"/>
        <DigestValue>sdh0F7LCvQJWG3pt6eKZLdsoYW4=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2021-03-01T00:22:21Z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2021-03-01T00:22:21Z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2021-01-04T02:18:00Z</dcterms:created>
  <dcterms:modified xsi:type="dcterms:W3CDTF">2021-03-01T00:22:00Z</dcterms:modified>
</cp:coreProperties>
</file>